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8A56" w14:textId="77777777" w:rsidR="00AC2E17" w:rsidRDefault="00AC2E17" w:rsidP="00AC2E17">
      <w:pPr>
        <w:jc w:val="center"/>
      </w:pPr>
      <w:r>
        <w:t>Календарный план воспитательной работы</w:t>
      </w:r>
    </w:p>
    <w:p w14:paraId="385BF9D5" w14:textId="77777777" w:rsidR="00AC2E17" w:rsidRDefault="00AC2E17" w:rsidP="00AC2E17">
      <w:pPr>
        <w:jc w:val="center"/>
      </w:pPr>
      <w:r>
        <w:t>6-4 класса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1675"/>
        <w:gridCol w:w="1702"/>
        <w:gridCol w:w="1920"/>
        <w:gridCol w:w="1855"/>
      </w:tblGrid>
      <w:tr w:rsidR="00AC2E17" w14:paraId="29FBD766" w14:textId="77777777" w:rsidTr="00A255D4">
        <w:tc>
          <w:tcPr>
            <w:tcW w:w="1914" w:type="dxa"/>
            <w:vMerge w:val="restart"/>
          </w:tcPr>
          <w:p w14:paraId="3B8C2C22" w14:textId="77777777" w:rsidR="00AC2E17" w:rsidRDefault="00AC2E17" w:rsidP="00AC2E17">
            <w:pPr>
              <w:jc w:val="center"/>
            </w:pPr>
            <w:r>
              <w:t>Название модуля</w:t>
            </w:r>
          </w:p>
        </w:tc>
        <w:tc>
          <w:tcPr>
            <w:tcW w:w="7657" w:type="dxa"/>
            <w:gridSpan w:val="4"/>
          </w:tcPr>
          <w:p w14:paraId="0B85E055" w14:textId="77777777" w:rsidR="00AC2E17" w:rsidRDefault="00AC2E17" w:rsidP="00AC2E17">
            <w:pPr>
              <w:jc w:val="center"/>
            </w:pPr>
            <w:r>
              <w:t>Названия/формы меропр</w:t>
            </w:r>
            <w:r w:rsidR="007750B4">
              <w:t>и</w:t>
            </w:r>
            <w:r>
              <w:t>ятий</w:t>
            </w:r>
          </w:p>
        </w:tc>
      </w:tr>
      <w:tr w:rsidR="00AC2E17" w14:paraId="17E5D871" w14:textId="77777777" w:rsidTr="00420FA3">
        <w:trPr>
          <w:trHeight w:val="547"/>
        </w:trPr>
        <w:tc>
          <w:tcPr>
            <w:tcW w:w="1914" w:type="dxa"/>
            <w:vMerge/>
          </w:tcPr>
          <w:p w14:paraId="3D833893" w14:textId="77777777" w:rsidR="00AC2E17" w:rsidRDefault="00AC2E17" w:rsidP="00AC2E17">
            <w:pPr>
              <w:jc w:val="center"/>
            </w:pPr>
          </w:p>
        </w:tc>
        <w:tc>
          <w:tcPr>
            <w:tcW w:w="7657" w:type="dxa"/>
            <w:gridSpan w:val="4"/>
          </w:tcPr>
          <w:p w14:paraId="6E1E350B" w14:textId="77777777" w:rsidR="00AC2E17" w:rsidRDefault="00AC2E17" w:rsidP="00AC2E17">
            <w:pPr>
              <w:jc w:val="center"/>
            </w:pPr>
            <w:r>
              <w:t>сентябрь</w:t>
            </w:r>
          </w:p>
        </w:tc>
      </w:tr>
      <w:tr w:rsidR="00D66108" w14:paraId="56BA1D80" w14:textId="77777777" w:rsidTr="00AC2E17">
        <w:tc>
          <w:tcPr>
            <w:tcW w:w="1914" w:type="dxa"/>
            <w:vMerge/>
          </w:tcPr>
          <w:p w14:paraId="67AD1AD3" w14:textId="77777777" w:rsidR="00AC2E17" w:rsidRDefault="00AC2E17" w:rsidP="00AC2E17">
            <w:pPr>
              <w:jc w:val="center"/>
            </w:pPr>
          </w:p>
        </w:tc>
        <w:tc>
          <w:tcPr>
            <w:tcW w:w="1914" w:type="dxa"/>
          </w:tcPr>
          <w:p w14:paraId="76EAFE32" w14:textId="77777777" w:rsidR="00AC2E17" w:rsidRDefault="00AC2E17" w:rsidP="00AC2E17">
            <w:pPr>
              <w:jc w:val="center"/>
            </w:pPr>
            <w:r>
              <w:t>1 неделя</w:t>
            </w:r>
          </w:p>
        </w:tc>
        <w:tc>
          <w:tcPr>
            <w:tcW w:w="1914" w:type="dxa"/>
          </w:tcPr>
          <w:p w14:paraId="3026B36F" w14:textId="77777777" w:rsidR="00AC2E17" w:rsidRDefault="00AC2E17" w:rsidP="00AC2E17">
            <w:pPr>
              <w:jc w:val="center"/>
            </w:pPr>
            <w:r>
              <w:t>2 неделя</w:t>
            </w:r>
          </w:p>
        </w:tc>
        <w:tc>
          <w:tcPr>
            <w:tcW w:w="1914" w:type="dxa"/>
          </w:tcPr>
          <w:p w14:paraId="57BE791F" w14:textId="77777777" w:rsidR="00AC2E17" w:rsidRDefault="00AC2E17" w:rsidP="00AC2E17">
            <w:pPr>
              <w:jc w:val="center"/>
            </w:pPr>
            <w:r>
              <w:t>3 неделя</w:t>
            </w:r>
          </w:p>
        </w:tc>
        <w:tc>
          <w:tcPr>
            <w:tcW w:w="1915" w:type="dxa"/>
          </w:tcPr>
          <w:p w14:paraId="41398542" w14:textId="77777777" w:rsidR="00AC2E17" w:rsidRDefault="00AC2E17" w:rsidP="00AC2E17">
            <w:pPr>
              <w:jc w:val="center"/>
            </w:pPr>
            <w:r>
              <w:t>4 неделя</w:t>
            </w:r>
          </w:p>
        </w:tc>
      </w:tr>
      <w:tr w:rsidR="00245C4A" w14:paraId="15A3AE72" w14:textId="77777777" w:rsidTr="00AC2E17">
        <w:tc>
          <w:tcPr>
            <w:tcW w:w="1914" w:type="dxa"/>
          </w:tcPr>
          <w:p w14:paraId="3D0AA040" w14:textId="77777777" w:rsidR="00AC2E17" w:rsidRPr="0035320F" w:rsidRDefault="00AC2E17" w:rsidP="0035320F">
            <w:pPr>
              <w:rPr>
                <w:b/>
              </w:rPr>
            </w:pPr>
            <w:r w:rsidRPr="0035320F">
              <w:rPr>
                <w:b/>
              </w:rPr>
              <w:t>Ключевые общешкольные дела</w:t>
            </w:r>
          </w:p>
        </w:tc>
        <w:tc>
          <w:tcPr>
            <w:tcW w:w="1914" w:type="dxa"/>
          </w:tcPr>
          <w:p w14:paraId="5BB28E8A" w14:textId="77777777" w:rsidR="00AC2E17" w:rsidRPr="000D4980" w:rsidRDefault="0035320F" w:rsidP="007750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Торжественная линейка, посвященная дню Знаний</w:t>
            </w:r>
          </w:p>
          <w:p w14:paraId="6C13356C" w14:textId="77777777" w:rsidR="0035320F" w:rsidRPr="000D4980" w:rsidRDefault="0035320F" w:rsidP="007750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F562A7" w14:textId="77777777" w:rsidR="0035320F" w:rsidRPr="000D4980" w:rsidRDefault="0035320F" w:rsidP="007750B4">
            <w:pPr>
              <w:rPr>
                <w:color w:val="FF0000"/>
              </w:rPr>
            </w:pPr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Час истории, посвященный Дню </w:t>
            </w:r>
            <w:proofErr w:type="gramStart"/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окончания  Второй</w:t>
            </w:r>
            <w:proofErr w:type="gramEnd"/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мировой войны(1945 год) «Минувших лет святая слава»</w:t>
            </w:r>
          </w:p>
        </w:tc>
        <w:tc>
          <w:tcPr>
            <w:tcW w:w="1914" w:type="dxa"/>
          </w:tcPr>
          <w:p w14:paraId="5BD6623B" w14:textId="77777777" w:rsidR="00AC2E17" w:rsidRPr="000D4980" w:rsidRDefault="0035320F" w:rsidP="007750B4">
            <w:pPr>
              <w:rPr>
                <w:color w:val="FF0000"/>
              </w:rPr>
            </w:pPr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Мероприятия месячников </w:t>
            </w:r>
            <w:proofErr w:type="gramStart"/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безопасности  и</w:t>
            </w:r>
            <w:proofErr w:type="gramEnd"/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гражданской защиты детей (</w:t>
            </w:r>
            <w:r w:rsidRPr="000D49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914" w:type="dxa"/>
          </w:tcPr>
          <w:p w14:paraId="4A8348CD" w14:textId="77777777" w:rsidR="00AC2E17" w:rsidRPr="000D4980" w:rsidRDefault="008A57B7" w:rsidP="007750B4">
            <w:pPr>
              <w:rPr>
                <w:color w:val="FF0000"/>
              </w:rPr>
            </w:pPr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210 лет со дня Бородинского сражения. </w:t>
            </w:r>
            <w:proofErr w:type="spellStart"/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Интелектуальная</w:t>
            </w:r>
            <w:proofErr w:type="spellEnd"/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игра</w:t>
            </w:r>
          </w:p>
        </w:tc>
        <w:tc>
          <w:tcPr>
            <w:tcW w:w="1915" w:type="dxa"/>
          </w:tcPr>
          <w:p w14:paraId="298CB25F" w14:textId="77777777" w:rsidR="00AC2E17" w:rsidRDefault="00AC2E17" w:rsidP="007750B4"/>
        </w:tc>
      </w:tr>
      <w:tr w:rsidR="00245C4A" w14:paraId="06412178" w14:textId="77777777" w:rsidTr="00D66108">
        <w:trPr>
          <w:trHeight w:val="1122"/>
        </w:trPr>
        <w:tc>
          <w:tcPr>
            <w:tcW w:w="1914" w:type="dxa"/>
          </w:tcPr>
          <w:p w14:paraId="43680D47" w14:textId="77777777" w:rsidR="0035320F" w:rsidRPr="00E34D15" w:rsidRDefault="0035320F" w:rsidP="0035320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14:paraId="09D229AC" w14:textId="77777777" w:rsidR="00AC2E17" w:rsidRDefault="00AC2E17" w:rsidP="00AC2E17">
            <w:pPr>
              <w:jc w:val="center"/>
            </w:pPr>
          </w:p>
        </w:tc>
        <w:tc>
          <w:tcPr>
            <w:tcW w:w="1914" w:type="dxa"/>
          </w:tcPr>
          <w:p w14:paraId="5E956CE5" w14:textId="77777777" w:rsidR="00AC2E17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1.Разговоры о важном</w:t>
            </w:r>
          </w:p>
          <w:p w14:paraId="257F7CFD" w14:textId="77777777" w:rsidR="0035320F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2.РДШ</w:t>
            </w:r>
          </w:p>
          <w:p w14:paraId="26EAA9B0" w14:textId="77777777" w:rsidR="0035320F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3.КТД</w:t>
            </w:r>
          </w:p>
        </w:tc>
        <w:tc>
          <w:tcPr>
            <w:tcW w:w="1914" w:type="dxa"/>
          </w:tcPr>
          <w:p w14:paraId="137C8C1F" w14:textId="77777777" w:rsidR="0035320F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1.Разговоры о важном</w:t>
            </w:r>
          </w:p>
          <w:p w14:paraId="2C184A2B" w14:textId="77777777" w:rsidR="0035320F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2.РДШ</w:t>
            </w:r>
          </w:p>
          <w:p w14:paraId="3AE22358" w14:textId="77777777" w:rsidR="00AC2E17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3.КТД</w:t>
            </w:r>
          </w:p>
        </w:tc>
        <w:tc>
          <w:tcPr>
            <w:tcW w:w="1914" w:type="dxa"/>
          </w:tcPr>
          <w:p w14:paraId="1072CB00" w14:textId="77777777" w:rsidR="0035320F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1.Разговоры о важном</w:t>
            </w:r>
          </w:p>
          <w:p w14:paraId="1EE28549" w14:textId="77777777" w:rsidR="0035320F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2.РДШ</w:t>
            </w:r>
          </w:p>
          <w:p w14:paraId="73200387" w14:textId="77777777" w:rsidR="00AC2E17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3.КТД</w:t>
            </w:r>
          </w:p>
        </w:tc>
        <w:tc>
          <w:tcPr>
            <w:tcW w:w="1915" w:type="dxa"/>
          </w:tcPr>
          <w:p w14:paraId="2E345339" w14:textId="77777777" w:rsidR="0035320F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1.Разговоры о важном</w:t>
            </w:r>
          </w:p>
          <w:p w14:paraId="28696AE1" w14:textId="77777777" w:rsidR="0035320F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2.РДШ</w:t>
            </w:r>
          </w:p>
          <w:p w14:paraId="6F3603EA" w14:textId="77777777" w:rsidR="00AC2E17" w:rsidRPr="000D4980" w:rsidRDefault="0035320F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3.КТД</w:t>
            </w:r>
          </w:p>
        </w:tc>
      </w:tr>
      <w:tr w:rsidR="00245C4A" w14:paraId="514318E9" w14:textId="77777777" w:rsidTr="00AC2E17">
        <w:tc>
          <w:tcPr>
            <w:tcW w:w="1914" w:type="dxa"/>
          </w:tcPr>
          <w:p w14:paraId="0BADBD02" w14:textId="77777777" w:rsidR="0035320F" w:rsidRPr="00E34D15" w:rsidRDefault="0035320F" w:rsidP="0035320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14:paraId="2338A2FC" w14:textId="77777777" w:rsidR="00AC2E17" w:rsidRDefault="00AC2E17" w:rsidP="00AC2E17">
            <w:pPr>
              <w:jc w:val="center"/>
            </w:pPr>
          </w:p>
        </w:tc>
        <w:tc>
          <w:tcPr>
            <w:tcW w:w="1914" w:type="dxa"/>
          </w:tcPr>
          <w:p w14:paraId="4ED16C4C" w14:textId="77777777" w:rsidR="00AC2E17" w:rsidRDefault="00245C4A" w:rsidP="007750B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актива класса</w:t>
            </w:r>
            <w:r w:rsidRPr="00E34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распределение обязанностей.</w:t>
            </w:r>
          </w:p>
        </w:tc>
        <w:tc>
          <w:tcPr>
            <w:tcW w:w="1914" w:type="dxa"/>
          </w:tcPr>
          <w:p w14:paraId="533475C7" w14:textId="77777777" w:rsidR="00AC2E17" w:rsidRDefault="00245C4A" w:rsidP="007750B4">
            <w:r w:rsidRPr="00E34D15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</w:t>
            </w:r>
          </w:p>
        </w:tc>
        <w:tc>
          <w:tcPr>
            <w:tcW w:w="1914" w:type="dxa"/>
          </w:tcPr>
          <w:p w14:paraId="1E9728CA" w14:textId="77777777" w:rsidR="00AC2E17" w:rsidRDefault="00245C4A" w:rsidP="007750B4">
            <w:r w:rsidRPr="00E34D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915" w:type="dxa"/>
          </w:tcPr>
          <w:p w14:paraId="28048A87" w14:textId="77777777" w:rsidR="00AC2E17" w:rsidRDefault="00245C4A" w:rsidP="007750B4">
            <w:r w:rsidRPr="00E34D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</w:tr>
      <w:tr w:rsidR="00245C4A" w14:paraId="2109E96E" w14:textId="77777777" w:rsidTr="00AC2E17">
        <w:tc>
          <w:tcPr>
            <w:tcW w:w="1914" w:type="dxa"/>
          </w:tcPr>
          <w:p w14:paraId="161F8182" w14:textId="77777777" w:rsidR="0035320F" w:rsidRPr="00E34D15" w:rsidRDefault="0035320F" w:rsidP="0035320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E34D1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B80A0E" w14:textId="77777777" w:rsidR="0035320F" w:rsidRPr="00E34D15" w:rsidRDefault="0035320F" w:rsidP="0035320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C668CE9" w14:textId="77777777" w:rsidR="00AC2E17" w:rsidRDefault="00AC2E17" w:rsidP="00AC2E17">
            <w:pPr>
              <w:jc w:val="center"/>
            </w:pPr>
          </w:p>
        </w:tc>
        <w:tc>
          <w:tcPr>
            <w:tcW w:w="1914" w:type="dxa"/>
          </w:tcPr>
          <w:p w14:paraId="2538879C" w14:textId="77777777" w:rsidR="00AC2E17" w:rsidRPr="000D4980" w:rsidRDefault="00245C4A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Запись на кружок «Мы в кадре»</w:t>
            </w:r>
          </w:p>
        </w:tc>
        <w:tc>
          <w:tcPr>
            <w:tcW w:w="1914" w:type="dxa"/>
          </w:tcPr>
          <w:p w14:paraId="04B731A9" w14:textId="77777777" w:rsidR="00AC2E17" w:rsidRDefault="00245C4A" w:rsidP="007750B4">
            <w:r>
              <w:rPr>
                <w:rFonts w:ascii="Times New Roman" w:hAnsi="Times New Roman" w:cs="Times New Roman"/>
                <w:sz w:val="24"/>
                <w:szCs w:val="24"/>
              </w:rPr>
              <w:t>Работа в кружке</w:t>
            </w:r>
          </w:p>
        </w:tc>
        <w:tc>
          <w:tcPr>
            <w:tcW w:w="1914" w:type="dxa"/>
          </w:tcPr>
          <w:p w14:paraId="02F8C689" w14:textId="77777777" w:rsidR="00AC2E17" w:rsidRDefault="00245C4A" w:rsidP="007750B4">
            <w:r>
              <w:rPr>
                <w:rFonts w:ascii="Times New Roman" w:hAnsi="Times New Roman" w:cs="Times New Roman"/>
                <w:sz w:val="24"/>
                <w:szCs w:val="24"/>
              </w:rPr>
              <w:t>Работа в кружке</w:t>
            </w:r>
          </w:p>
        </w:tc>
        <w:tc>
          <w:tcPr>
            <w:tcW w:w="1915" w:type="dxa"/>
          </w:tcPr>
          <w:p w14:paraId="1CE53AB5" w14:textId="77777777" w:rsidR="00AC2E17" w:rsidRDefault="00245C4A" w:rsidP="007750B4">
            <w:r>
              <w:rPr>
                <w:rFonts w:ascii="Times New Roman" w:hAnsi="Times New Roman" w:cs="Times New Roman"/>
                <w:sz w:val="24"/>
                <w:szCs w:val="24"/>
              </w:rPr>
              <w:t>Работа в кружке</w:t>
            </w:r>
          </w:p>
        </w:tc>
      </w:tr>
      <w:tr w:rsidR="0035320F" w14:paraId="3D4F5A9A" w14:textId="77777777" w:rsidTr="00AC2E17">
        <w:tc>
          <w:tcPr>
            <w:tcW w:w="1914" w:type="dxa"/>
          </w:tcPr>
          <w:p w14:paraId="144CE9DF" w14:textId="77777777" w:rsidR="0035320F" w:rsidRPr="00E34D15" w:rsidRDefault="0035320F" w:rsidP="0035320F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65B4B95F" w14:textId="77777777" w:rsidR="0035320F" w:rsidRPr="00E34D15" w:rsidRDefault="0035320F" w:rsidP="0035320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E34D1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38558A" w14:textId="77777777" w:rsidR="0035320F" w:rsidRDefault="0035320F" w:rsidP="00AC2E17">
            <w:pPr>
              <w:jc w:val="center"/>
            </w:pPr>
          </w:p>
        </w:tc>
        <w:tc>
          <w:tcPr>
            <w:tcW w:w="1914" w:type="dxa"/>
          </w:tcPr>
          <w:p w14:paraId="49367BC7" w14:textId="77777777" w:rsidR="0035320F" w:rsidRDefault="00245C4A" w:rsidP="007750B4">
            <w:r>
              <w:lastRenderedPageBreak/>
              <w:t>Запись детей в ДО</w:t>
            </w:r>
          </w:p>
        </w:tc>
        <w:tc>
          <w:tcPr>
            <w:tcW w:w="1914" w:type="dxa"/>
          </w:tcPr>
          <w:p w14:paraId="4A3769AB" w14:textId="77777777" w:rsidR="0035320F" w:rsidRPr="000D4980" w:rsidRDefault="00245C4A" w:rsidP="007750B4">
            <w:pPr>
              <w:rPr>
                <w:color w:val="FF0000"/>
              </w:rPr>
            </w:pPr>
            <w:r w:rsidRPr="000D4980"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914" w:type="dxa"/>
          </w:tcPr>
          <w:p w14:paraId="4ADD9FEF" w14:textId="77777777" w:rsidR="0035320F" w:rsidRPr="000D4980" w:rsidRDefault="00245C4A" w:rsidP="007750B4">
            <w:pPr>
              <w:rPr>
                <w:color w:val="FF0000"/>
              </w:rPr>
            </w:pPr>
            <w:r w:rsidRPr="000D4980"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915" w:type="dxa"/>
          </w:tcPr>
          <w:p w14:paraId="334D735C" w14:textId="77777777" w:rsidR="0035320F" w:rsidRPr="000D4980" w:rsidRDefault="00245C4A" w:rsidP="007750B4">
            <w:pPr>
              <w:rPr>
                <w:color w:val="FF0000"/>
              </w:rPr>
            </w:pPr>
            <w:r w:rsidRPr="000D4980"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</w:tr>
      <w:tr w:rsidR="0035320F" w14:paraId="77F264F8" w14:textId="77777777" w:rsidTr="00AC2E17">
        <w:tc>
          <w:tcPr>
            <w:tcW w:w="1914" w:type="dxa"/>
          </w:tcPr>
          <w:p w14:paraId="2853990B" w14:textId="77777777" w:rsidR="0035320F" w:rsidRPr="00E34D15" w:rsidRDefault="0035320F" w:rsidP="0035320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E34D1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22FF55" w14:textId="77777777" w:rsidR="0035320F" w:rsidRDefault="0035320F" w:rsidP="00AC2E17">
            <w:pPr>
              <w:jc w:val="center"/>
            </w:pPr>
          </w:p>
        </w:tc>
        <w:tc>
          <w:tcPr>
            <w:tcW w:w="1914" w:type="dxa"/>
          </w:tcPr>
          <w:p w14:paraId="1BAA2C88" w14:textId="77777777" w:rsidR="0035320F" w:rsidRDefault="0035320F" w:rsidP="007750B4"/>
        </w:tc>
        <w:tc>
          <w:tcPr>
            <w:tcW w:w="1914" w:type="dxa"/>
          </w:tcPr>
          <w:p w14:paraId="6A7B3046" w14:textId="77777777" w:rsidR="0035320F" w:rsidRDefault="00245C4A" w:rsidP="007750B4">
            <w:r>
              <w:t>Выход в кинотеатр</w:t>
            </w:r>
          </w:p>
        </w:tc>
        <w:tc>
          <w:tcPr>
            <w:tcW w:w="1914" w:type="dxa"/>
          </w:tcPr>
          <w:p w14:paraId="12F7E997" w14:textId="77777777" w:rsidR="0035320F" w:rsidRDefault="0035320F" w:rsidP="007750B4"/>
        </w:tc>
        <w:tc>
          <w:tcPr>
            <w:tcW w:w="1915" w:type="dxa"/>
          </w:tcPr>
          <w:p w14:paraId="4BC8F882" w14:textId="77777777" w:rsidR="0035320F" w:rsidRDefault="0035320F" w:rsidP="007750B4"/>
        </w:tc>
      </w:tr>
      <w:tr w:rsidR="0035320F" w14:paraId="282AF0EB" w14:textId="77777777" w:rsidTr="00AC2E17">
        <w:tc>
          <w:tcPr>
            <w:tcW w:w="1914" w:type="dxa"/>
          </w:tcPr>
          <w:p w14:paraId="291884D1" w14:textId="77777777" w:rsidR="0035320F" w:rsidRPr="00E34D15" w:rsidRDefault="0035320F" w:rsidP="0035320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E34D1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AC102E" w14:textId="77777777" w:rsidR="0035320F" w:rsidRDefault="0035320F" w:rsidP="00AC2E17">
            <w:pPr>
              <w:jc w:val="center"/>
            </w:pPr>
          </w:p>
        </w:tc>
        <w:tc>
          <w:tcPr>
            <w:tcW w:w="1914" w:type="dxa"/>
          </w:tcPr>
          <w:p w14:paraId="5FF58EC6" w14:textId="77777777" w:rsidR="0035320F" w:rsidRDefault="00245C4A" w:rsidP="007750B4">
            <w:r>
              <w:t>Оформление уголка класса</w:t>
            </w:r>
          </w:p>
        </w:tc>
        <w:tc>
          <w:tcPr>
            <w:tcW w:w="1914" w:type="dxa"/>
          </w:tcPr>
          <w:p w14:paraId="6A732881" w14:textId="77777777" w:rsidR="0035320F" w:rsidRDefault="007750B4" w:rsidP="007750B4">
            <w:r>
              <w:t>Оформление патриотического стенда</w:t>
            </w:r>
          </w:p>
        </w:tc>
        <w:tc>
          <w:tcPr>
            <w:tcW w:w="1914" w:type="dxa"/>
          </w:tcPr>
          <w:p w14:paraId="5EE5D040" w14:textId="77777777" w:rsidR="0035320F" w:rsidRDefault="007750B4" w:rsidP="007750B4">
            <w:r>
              <w:t>Помощь  в оформлении стенда «Орлята России»</w:t>
            </w:r>
          </w:p>
        </w:tc>
        <w:tc>
          <w:tcPr>
            <w:tcW w:w="1915" w:type="dxa"/>
          </w:tcPr>
          <w:p w14:paraId="31731CF7" w14:textId="77777777" w:rsidR="0035320F" w:rsidRDefault="007750B4" w:rsidP="007750B4">
            <w:r>
              <w:t>Акция «Чистый двор»</w:t>
            </w:r>
          </w:p>
        </w:tc>
      </w:tr>
      <w:tr w:rsidR="0035320F" w14:paraId="24832B77" w14:textId="77777777" w:rsidTr="00AC2E17">
        <w:tc>
          <w:tcPr>
            <w:tcW w:w="1914" w:type="dxa"/>
          </w:tcPr>
          <w:p w14:paraId="12694243" w14:textId="77777777" w:rsidR="0035320F" w:rsidRPr="00E34D15" w:rsidRDefault="0035320F" w:rsidP="0035320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14:paraId="6B1FC47A" w14:textId="77777777" w:rsidR="0035320F" w:rsidRDefault="0035320F" w:rsidP="00AC2E17">
            <w:pPr>
              <w:jc w:val="center"/>
            </w:pPr>
          </w:p>
        </w:tc>
        <w:tc>
          <w:tcPr>
            <w:tcW w:w="1914" w:type="dxa"/>
          </w:tcPr>
          <w:p w14:paraId="3CC168BE" w14:textId="77777777" w:rsidR="0035320F" w:rsidRDefault="00245C4A" w:rsidP="007750B4">
            <w:r>
              <w:t>Составление социального паспорта класса</w:t>
            </w:r>
          </w:p>
        </w:tc>
        <w:tc>
          <w:tcPr>
            <w:tcW w:w="1914" w:type="dxa"/>
          </w:tcPr>
          <w:p w14:paraId="62DC1491" w14:textId="77777777" w:rsidR="0035320F" w:rsidRDefault="00245C4A" w:rsidP="007750B4">
            <w:r>
              <w:t>Родительское собрание</w:t>
            </w:r>
          </w:p>
        </w:tc>
        <w:tc>
          <w:tcPr>
            <w:tcW w:w="1914" w:type="dxa"/>
          </w:tcPr>
          <w:p w14:paraId="300DECD2" w14:textId="77777777" w:rsidR="0035320F" w:rsidRDefault="00245C4A" w:rsidP="007750B4">
            <w:r>
              <w:t xml:space="preserve">Занятость детей в </w:t>
            </w:r>
            <w:proofErr w:type="gramStart"/>
            <w:r>
              <w:t>доп.образовании</w:t>
            </w:r>
            <w:proofErr w:type="gramEnd"/>
            <w:r w:rsidR="007750B4">
              <w:t>.</w:t>
            </w:r>
          </w:p>
          <w:p w14:paraId="21430E94" w14:textId="77777777" w:rsidR="007750B4" w:rsidRDefault="007750B4" w:rsidP="007750B4"/>
          <w:p w14:paraId="249318E3" w14:textId="77777777" w:rsidR="00D66108" w:rsidRDefault="00D66108" w:rsidP="007750B4">
            <w:r>
              <w:t>«Коммуникативная компетентность родителей и детей. Способы и приемы конструктивного общения. Профилактика конфликтности»</w:t>
            </w:r>
          </w:p>
        </w:tc>
        <w:tc>
          <w:tcPr>
            <w:tcW w:w="1915" w:type="dxa"/>
          </w:tcPr>
          <w:p w14:paraId="3A2E7D21" w14:textId="77777777" w:rsidR="0035320F" w:rsidRDefault="00245C4A" w:rsidP="007750B4">
            <w:r>
              <w:t>Индивидуальные беседы</w:t>
            </w:r>
          </w:p>
        </w:tc>
      </w:tr>
      <w:tr w:rsidR="0035320F" w14:paraId="69E65330" w14:textId="77777777" w:rsidTr="00AC2E17">
        <w:tc>
          <w:tcPr>
            <w:tcW w:w="1914" w:type="dxa"/>
          </w:tcPr>
          <w:p w14:paraId="57272ADA" w14:textId="77777777" w:rsidR="0035320F" w:rsidRPr="00E34D15" w:rsidRDefault="0035320F" w:rsidP="0035320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«Профилактика безнадзорности, правонарушений, экстремизма, деструктивного и </w:t>
            </w:r>
            <w:proofErr w:type="spellStart"/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поведения среди несовершеннолетних,</w:t>
            </w:r>
          </w:p>
          <w:p w14:paraId="14A3D6FF" w14:textId="77777777" w:rsidR="0035320F" w:rsidRDefault="0035320F" w:rsidP="0035320F">
            <w:pPr>
              <w:jc w:val="center"/>
            </w:pPr>
            <w:r w:rsidRPr="00E34D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защиты прав и законных интересов обучающихся»</w:t>
            </w:r>
          </w:p>
        </w:tc>
        <w:tc>
          <w:tcPr>
            <w:tcW w:w="1914" w:type="dxa"/>
          </w:tcPr>
          <w:p w14:paraId="6C7BBA64" w14:textId="77777777" w:rsidR="0035320F" w:rsidRPr="000D4980" w:rsidRDefault="004F3ED6" w:rsidP="007750B4">
            <w:pPr>
              <w:rPr>
                <w:color w:val="FF0000"/>
              </w:rPr>
            </w:pPr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Мероприятия месячников </w:t>
            </w:r>
            <w:proofErr w:type="gramStart"/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безопасности  и</w:t>
            </w:r>
            <w:proofErr w:type="gramEnd"/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гражданской защиты детей (</w:t>
            </w:r>
            <w:r w:rsidRPr="000D49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D49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914" w:type="dxa"/>
          </w:tcPr>
          <w:p w14:paraId="61AA92A6" w14:textId="77777777" w:rsidR="0035320F" w:rsidRPr="000D4980" w:rsidRDefault="004F3ED6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 xml:space="preserve">Классный час «Мы выбираем жизнь» (Профилактика суицида) </w:t>
            </w:r>
          </w:p>
        </w:tc>
        <w:tc>
          <w:tcPr>
            <w:tcW w:w="1914" w:type="dxa"/>
          </w:tcPr>
          <w:p w14:paraId="67C8E21D" w14:textId="77777777" w:rsidR="0035320F" w:rsidRPr="000D4980" w:rsidRDefault="00D66108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>Анкетирование учащихся на случай нарушения их прав и свобод в школе и семье</w:t>
            </w:r>
          </w:p>
        </w:tc>
        <w:tc>
          <w:tcPr>
            <w:tcW w:w="1915" w:type="dxa"/>
          </w:tcPr>
          <w:p w14:paraId="20975D63" w14:textId="77777777" w:rsidR="0035320F" w:rsidRPr="000D4980" w:rsidRDefault="007750B4" w:rsidP="007750B4">
            <w:pPr>
              <w:rPr>
                <w:color w:val="FF0000"/>
              </w:rPr>
            </w:pPr>
            <w:r w:rsidRPr="000D4980">
              <w:rPr>
                <w:color w:val="FF0000"/>
              </w:rPr>
              <w:t xml:space="preserve">Оформление информационного стенда «Советы </w:t>
            </w:r>
            <w:proofErr w:type="gramStart"/>
            <w:r w:rsidRPr="000D4980">
              <w:rPr>
                <w:color w:val="FF0000"/>
              </w:rPr>
              <w:t>подросткам ,</w:t>
            </w:r>
            <w:proofErr w:type="gramEnd"/>
            <w:r w:rsidRPr="000D4980">
              <w:rPr>
                <w:color w:val="FF0000"/>
              </w:rPr>
              <w:t xml:space="preserve"> что делать, если тебя никто не кто не понимает»</w:t>
            </w:r>
          </w:p>
        </w:tc>
      </w:tr>
    </w:tbl>
    <w:p w14:paraId="4412496E" w14:textId="77777777" w:rsidR="00AC2E17" w:rsidRPr="00AC2E17" w:rsidRDefault="00AC2E17" w:rsidP="00AC2E17">
      <w:pPr>
        <w:jc w:val="center"/>
      </w:pPr>
    </w:p>
    <w:sectPr w:rsidR="00AC2E17" w:rsidRPr="00AC2E17" w:rsidSect="004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E17"/>
    <w:rsid w:val="000D4980"/>
    <w:rsid w:val="00245C4A"/>
    <w:rsid w:val="0035320F"/>
    <w:rsid w:val="004C32F9"/>
    <w:rsid w:val="004F3ED6"/>
    <w:rsid w:val="007750B4"/>
    <w:rsid w:val="008A57B7"/>
    <w:rsid w:val="00AC2E17"/>
    <w:rsid w:val="00D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41D6"/>
  <w15:docId w15:val="{6BB04E61-20E5-4786-B9C7-E1E7A724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2022-11-09T13:20:00Z</dcterms:created>
  <dcterms:modified xsi:type="dcterms:W3CDTF">2024-10-07T11:38:00Z</dcterms:modified>
</cp:coreProperties>
</file>